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C5" w:rsidRPr="00D477CC" w:rsidRDefault="002265C5" w:rsidP="004C6E6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АНАЛІЗ РЕГУЛЯТОРНОГО ВПЛИВУ</w:t>
      </w:r>
    </w:p>
    <w:p w:rsidR="002265C5" w:rsidRPr="00D477CC" w:rsidRDefault="002265C5" w:rsidP="004A15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>Назва  регуляторного акта: «</w:t>
      </w:r>
      <w:r w:rsidRPr="0058278D">
        <w:rPr>
          <w:sz w:val="28"/>
          <w:szCs w:val="28"/>
          <w:lang w:val="uk-UA"/>
        </w:rPr>
        <w:t>Про затвердження Положення про надання платних послуг П’ятиднівським будинком культури та встановлення тарифів на платні послуги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>» .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>Регуляторний орган: виконавчий комітет П’ятиднівської сільської ради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>Розробник документа: постійна комісія з питань планування бюджету та фінансів (Корнійчук Г.Й.), виконавчий комітет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на виконання та з дотриманням вимог Закону України «Про засади державної регуляторної політики в сфері господарської діяльності»,   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477C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1. Визначення проблеми: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Проблема полягає в необхідності встановлення виду надання платних послуг по закладах культури.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аналізу встановлення вартості платних послуг проблему передбачається вирішити шляхом державного регулювання – прийняття рішення ««Про встановлення розмірів плати за послуги, що надаються  Будинком  культури»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Вказану проблему не можливо розв’язати за допомогою ринкових механізмів, тому що відповідно до діючого законодавства дані платні послуги затверджуються виконавчим комітетом сільської ради.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477C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2. Очікувані результати.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Очікуваним результатом прийняття запропонованого регуляторного акту є впорядкування зборів платних послуг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 дозвілля молоді  в П’ятиднівському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Будинку культури.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3. Цілі державного регулювання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Впровадження регуляторного акту дозволить забезпечити реалізацію державної політики в податковій сфері, спрямовану на поповнення доходної частини місцевого бюджету.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477C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4. Визначення альтернативних способів досягнення зазначених цілей.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Перша альтернатива – з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а умови збереження існуючого механізму справляння платних послуг їх стягнення порушує чинне законодавство України.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Друга альтернатива – в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порядкування виду та механізмів справляння платних послуг сприятиме наповненню місцевого бюджету та ефективній роботі суб’єктів господарювання. </w:t>
      </w:r>
    </w:p>
    <w:p w:rsidR="002265C5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5. Механізм розв’язання проблеми </w:t>
      </w:r>
    </w:p>
    <w:p w:rsidR="002265C5" w:rsidRPr="004C6E64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 органам місцевого самоврядування надано право самостійно встановлювати та визначати порядок сплати платних послуг.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Вирішення проблеми, зазначеної у п.1 цього Аналізу, повинно здійснюватися шляхом прийняття рішення виконавчого комітету сільської ради «Про встановлення розмірів плати за послуги, що надаються  Будинком  культури»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з дотриманням вимог Закону України «Про засади державної регуляторної політики у сфері господарської діяльності».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Розробка проекту рішення виконавчого комітету сільської ради здійснювалася за принципами: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доцільності;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адекватності;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прозорості;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ефективності;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передбачуваності;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збалансованості.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Механізми і заходи, які забезпечують розв’язання визначеної проблеми: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підготовка відповідного проекту рішення та розгляд його на засіданні виконавчого комітету сільської ради.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477C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6. Обґрунтувати можливість досягнення встановлених цілей.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Прийняття зазначеного регуляторного акта повністю забезпечує досягнення цілей, передбачених пунктом 3 цього аналізу.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Впровадження рішення виконавчого комітету сільської ради «Про встановлення розмірів плати за послуги, що надаються  Будинком  культури»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після його прийняття має здійснюватися: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1) виконавчим комітетом сільської ради у частині прийняття рішення та його оприлюднення;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2) Державною податковою інспекцією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Володимир-Волинському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районі, на яку покладено контроль за справлянням платн</w:t>
      </w:r>
      <w:r>
        <w:rPr>
          <w:rFonts w:ascii="Times New Roman" w:hAnsi="Times New Roman" w:cs="Times New Roman"/>
          <w:sz w:val="28"/>
          <w:szCs w:val="28"/>
          <w:lang w:val="uk-UA"/>
        </w:rPr>
        <w:t>их послуг до місцевого бюджету.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На досягнення цілей у разі прийняття цього рішення можуть вплинути такі негативні зовнішні фактори, як: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неналежне справляння платних послуг;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- зміна діючого законодавства.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Позитивним фактором є збільшення надходжень коштів до місцевого бюджету, які можуть використовуватися на задоволення потреб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та дозвілля молоді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П’ятиднівського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Будинку культури.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65C5" w:rsidRPr="001A7514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751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7. Визначення очікуваних результатів.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Застосування вказаного проекту регуляторного акту надасть можливість: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1. Збільшення обсягу надходжень до місцевого бюджету Додаткові витрати сільського бюджету відсутні.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2. Зменшення бюджетних видатків на соціальні потреби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3. Розвиток інфраструктури села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Сфера інтересів суб’єктів господарювання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1.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Обов’язкові платежі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Сфера інтересів громадян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Вирішення частини соціальних проблем за рахунок зростання дохідної частини сільського бюджету </w:t>
      </w:r>
    </w:p>
    <w:p w:rsidR="002265C5" w:rsidRPr="005906A8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5906A8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8. Строк дії регуляторного акту.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Рішення сільської ради «Про встановлення розмірів плати за послуги, що надаються  Будинком  культури»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>є регуляторним актом та є загальнообов’язковим до застосування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П’ятиднівської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 Строк дії його не обмежено конкретним періодом (до внесення змін в законодавчі, нормативні акти та рішення виконавчого комітету сільської ради).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06A8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9. Показники результативності регуляторного акту.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Прогнозними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>показниками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результативності дії цього регуляторного акту: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1) збільшення надходжень до бюджету;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2) збільшення суспільних благ. </w:t>
      </w:r>
    </w:p>
    <w:p w:rsidR="002265C5" w:rsidRPr="004C6E64" w:rsidRDefault="002265C5" w:rsidP="00D477C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4C6E6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10. Заходи з відстеження результативності регуляторного акту.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дії регуляторного акту здійснюється через рік з дня набрання чинності акту.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Періодичне відстеження результативності проводиться раз на кожні три роки з дня закінчення заходів з повторного відстеження.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65C5" w:rsidRPr="00D477CC" w:rsidRDefault="002265C5" w:rsidP="00D477C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бюджетної комісії                                                               Корнійчук Г.Й.</w:t>
      </w:r>
    </w:p>
    <w:sectPr w:rsidR="002265C5" w:rsidRPr="00D477CC" w:rsidSect="004C6E6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183"/>
    <w:rsid w:val="00121E59"/>
    <w:rsid w:val="00163B07"/>
    <w:rsid w:val="001A7514"/>
    <w:rsid w:val="002265C5"/>
    <w:rsid w:val="003C6B9F"/>
    <w:rsid w:val="004A156D"/>
    <w:rsid w:val="004C6E64"/>
    <w:rsid w:val="0058278D"/>
    <w:rsid w:val="005906A8"/>
    <w:rsid w:val="00593E44"/>
    <w:rsid w:val="005D1183"/>
    <w:rsid w:val="006B6C17"/>
    <w:rsid w:val="00723EA7"/>
    <w:rsid w:val="00831567"/>
    <w:rsid w:val="00C878F3"/>
    <w:rsid w:val="00D477CC"/>
    <w:rsid w:val="00DB50C6"/>
    <w:rsid w:val="00DD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6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779</Words>
  <Characters>4443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РЕГУЛЯТОРНОГО ВПЛИВУ</dc:title>
  <dc:subject/>
  <dc:creator>Admin</dc:creator>
  <cp:keywords/>
  <dc:description/>
  <cp:lastModifiedBy>Ekonomika</cp:lastModifiedBy>
  <cp:revision>2</cp:revision>
  <dcterms:created xsi:type="dcterms:W3CDTF">2013-06-14T05:40:00Z</dcterms:created>
  <dcterms:modified xsi:type="dcterms:W3CDTF">2013-06-14T05:40:00Z</dcterms:modified>
</cp:coreProperties>
</file>